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2FBA" w14:textId="50139609"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Lazdijų rajono</w:t>
      </w:r>
      <w:r w:rsidRPr="008323F5">
        <w:rPr>
          <w:rFonts w:ascii="Times New Roman" w:eastAsia="Times New Roman" w:hAnsi="Times New Roman" w:cs="Times New Roman"/>
          <w:kern w:val="0"/>
          <w:sz w:val="24"/>
          <w:szCs w:val="24"/>
          <w:lang w:eastAsia="lt-LT"/>
          <w14:ligatures w14:val="none"/>
        </w:rPr>
        <w:t xml:space="preserve"> savivaldybės kontrolės ir audito tarnybos </w:t>
      </w:r>
      <w:r w:rsidRPr="008323F5">
        <w:rPr>
          <w:rFonts w:ascii="Times New Roman" w:eastAsia="Times New Roman" w:hAnsi="Times New Roman" w:cs="Times New Roman"/>
          <w:b/>
          <w:bCs/>
          <w:kern w:val="0"/>
          <w:sz w:val="24"/>
          <w:szCs w:val="24"/>
          <w:lang w:eastAsia="lt-LT"/>
          <w14:ligatures w14:val="none"/>
        </w:rPr>
        <w:t>veiklos sritis – išorės auditas ir kontrolė</w:t>
      </w:r>
      <w:r w:rsidRPr="008323F5">
        <w:rPr>
          <w:rFonts w:ascii="Times New Roman" w:eastAsia="Times New Roman" w:hAnsi="Times New Roman" w:cs="Times New Roman"/>
          <w:kern w:val="0"/>
          <w:sz w:val="24"/>
          <w:szCs w:val="24"/>
          <w:lang w:eastAsia="lt-LT"/>
          <w14:ligatures w14:val="none"/>
        </w:rPr>
        <w:t> Lazdijų rajono savivaldybės administracijoje, Lazdijų rajono savivaldybės administravimo subjektuose ir Lazdijų rajono savivaldybės valdomose įmonėse.</w:t>
      </w:r>
    </w:p>
    <w:p w14:paraId="0C11FD57" w14:textId="77777777"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Tarnyba yra viešasis juridinis asmuo, prižiūrintis, ar teisėtai, efektyviai, ekonomiškai ir rezultatyviai valdomas ir naudojamas Savivaldybės turtas bei patikėjimo teise valdomas valstybės turtas, kaip vykdomas Savivaldybės biudžetas ir naudojami kiti piniginiai ištekliai. Tarnybos atliekamus auditus sudaro ne tik finansinės ir veiklos informacijos vertinimas ir klaidų paieška, bet ir galimų pažeidimų, klaidų prevencija.</w:t>
      </w:r>
    </w:p>
    <w:p w14:paraId="2930B55E" w14:textId="77777777"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Tarnybos veiklos kryptys:</w:t>
      </w:r>
    </w:p>
    <w:p w14:paraId="4CAAAAEB" w14:textId="608A17D6" w:rsid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Finansinis auditas</w:t>
      </w:r>
    </w:p>
    <w:p w14:paraId="4D68489F" w14:textId="0163062C" w:rsidR="008323F5" w:rsidRP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w:t>
      </w:r>
      <w:r w:rsidRPr="008323F5">
        <w:rPr>
          <w:rFonts w:ascii="Times New Roman" w:eastAsia="Times New Roman" w:hAnsi="Times New Roman" w:cs="Times New Roman"/>
          <w:kern w:val="0"/>
          <w:sz w:val="24"/>
          <w:szCs w:val="24"/>
          <w:lang w:eastAsia="lt-LT"/>
          <w14:ligatures w14:val="none"/>
        </w:rPr>
        <w:t>titikties audit</w:t>
      </w:r>
      <w:r>
        <w:rPr>
          <w:rFonts w:ascii="Times New Roman" w:eastAsia="Times New Roman" w:hAnsi="Times New Roman" w:cs="Times New Roman"/>
          <w:kern w:val="0"/>
          <w:sz w:val="24"/>
          <w:szCs w:val="24"/>
          <w:lang w:eastAsia="lt-LT"/>
          <w14:ligatures w14:val="none"/>
        </w:rPr>
        <w:t>as</w:t>
      </w:r>
    </w:p>
    <w:p w14:paraId="4A6BD60F" w14:textId="77777777" w:rsidR="008323F5" w:rsidRP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Veiklos auditas</w:t>
      </w:r>
    </w:p>
    <w:p w14:paraId="25FFCB60" w14:textId="77777777" w:rsidR="008323F5" w:rsidRP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Išvados tarybai</w:t>
      </w:r>
    </w:p>
    <w:p w14:paraId="6129F81E" w14:textId="77777777" w:rsidR="008323F5" w:rsidRP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Asmenų prašymų, skundų nagrinėjimas</w:t>
      </w:r>
    </w:p>
    <w:p w14:paraId="2220735D" w14:textId="77777777" w:rsidR="008323F5" w:rsidRPr="008323F5" w:rsidRDefault="008323F5" w:rsidP="008323F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Bendradarbiavimas</w:t>
      </w:r>
    </w:p>
    <w:p w14:paraId="51F66FCE" w14:textId="04C5F775" w:rsid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Finansinis auditas.</w:t>
      </w:r>
      <w:r w:rsidRPr="008323F5">
        <w:rPr>
          <w:rFonts w:ascii="Times New Roman" w:eastAsia="Times New Roman" w:hAnsi="Times New Roman" w:cs="Times New Roman"/>
          <w:kern w:val="0"/>
          <w:sz w:val="24"/>
          <w:szCs w:val="24"/>
          <w:lang w:eastAsia="lt-LT"/>
          <w14:ligatures w14:val="none"/>
        </w:rPr>
        <w:t xml:space="preserve"> Finansinio ir teisėtumo audito tikslas yra įvertinti audituojamo subjekto metinius (konsoliduotųjų) finansinių ir biudžeto vykdymo ataskaitų rinkini</w:t>
      </w:r>
      <w:r w:rsidR="008E3441">
        <w:rPr>
          <w:rFonts w:ascii="Times New Roman" w:eastAsia="Times New Roman" w:hAnsi="Times New Roman" w:cs="Times New Roman"/>
          <w:kern w:val="0"/>
          <w:sz w:val="24"/>
          <w:szCs w:val="24"/>
          <w:lang w:eastAsia="lt-LT"/>
          <w14:ligatures w14:val="none"/>
        </w:rPr>
        <w:t>ų duomenis</w:t>
      </w:r>
      <w:r w:rsidRPr="008323F5">
        <w:rPr>
          <w:rFonts w:ascii="Times New Roman" w:eastAsia="Times New Roman" w:hAnsi="Times New Roman" w:cs="Times New Roman"/>
          <w:kern w:val="0"/>
          <w:sz w:val="24"/>
          <w:szCs w:val="24"/>
          <w:lang w:eastAsia="lt-LT"/>
          <w14:ligatures w14:val="none"/>
        </w:rPr>
        <w:t xml:space="preserve"> ir pareikšti nepriklausomą</w:t>
      </w:r>
      <w:r w:rsidR="008E3441">
        <w:rPr>
          <w:rFonts w:ascii="Times New Roman" w:eastAsia="Times New Roman" w:hAnsi="Times New Roman" w:cs="Times New Roman"/>
          <w:kern w:val="0"/>
          <w:sz w:val="24"/>
          <w:szCs w:val="24"/>
          <w:lang w:eastAsia="lt-LT"/>
          <w14:ligatures w14:val="none"/>
        </w:rPr>
        <w:t xml:space="preserve"> auditoriaus</w:t>
      </w:r>
      <w:r w:rsidRPr="008323F5">
        <w:rPr>
          <w:rFonts w:ascii="Times New Roman" w:eastAsia="Times New Roman" w:hAnsi="Times New Roman" w:cs="Times New Roman"/>
          <w:kern w:val="0"/>
          <w:sz w:val="24"/>
          <w:szCs w:val="24"/>
          <w:lang w:eastAsia="lt-LT"/>
          <w14:ligatures w14:val="none"/>
        </w:rPr>
        <w:t xml:space="preserve"> nuomonę</w:t>
      </w:r>
      <w:r w:rsidR="008E3441">
        <w:rPr>
          <w:rFonts w:ascii="Times New Roman" w:eastAsia="Times New Roman" w:hAnsi="Times New Roman" w:cs="Times New Roman"/>
          <w:kern w:val="0"/>
          <w:sz w:val="24"/>
          <w:szCs w:val="24"/>
          <w:lang w:eastAsia="lt-LT"/>
          <w14:ligatures w14:val="none"/>
        </w:rPr>
        <w:t xml:space="preserve">. </w:t>
      </w:r>
    </w:p>
    <w:p w14:paraId="445104D7" w14:textId="0A824376" w:rsidR="008E3441" w:rsidRPr="008E3441"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E3441">
        <w:rPr>
          <w:rFonts w:ascii="Times New Roman" w:eastAsia="Times New Roman" w:hAnsi="Times New Roman" w:cs="Times New Roman"/>
          <w:b/>
          <w:bCs/>
          <w:kern w:val="0"/>
          <w:sz w:val="24"/>
          <w:szCs w:val="24"/>
          <w:lang w:eastAsia="lt-LT"/>
          <w14:ligatures w14:val="none"/>
        </w:rPr>
        <w:t>Atitikties audit</w:t>
      </w:r>
      <w:r w:rsidR="008E3441" w:rsidRPr="008E3441">
        <w:rPr>
          <w:rFonts w:ascii="Times New Roman" w:eastAsia="Times New Roman" w:hAnsi="Times New Roman" w:cs="Times New Roman"/>
          <w:b/>
          <w:bCs/>
          <w:kern w:val="0"/>
          <w:sz w:val="24"/>
          <w:szCs w:val="24"/>
          <w:lang w:eastAsia="lt-LT"/>
          <w14:ligatures w14:val="none"/>
        </w:rPr>
        <w:t>as.</w:t>
      </w:r>
      <w:r w:rsidR="008E3441" w:rsidRPr="008E3441">
        <w:t xml:space="preserve"> </w:t>
      </w:r>
      <w:r w:rsidR="008E3441" w:rsidRPr="008E3441">
        <w:rPr>
          <w:rFonts w:ascii="Times New Roman" w:eastAsia="Times New Roman" w:hAnsi="Times New Roman" w:cs="Times New Roman"/>
          <w:kern w:val="0"/>
          <w:sz w:val="24"/>
          <w:szCs w:val="24"/>
          <w:lang w:eastAsia="lt-LT"/>
          <w14:ligatures w14:val="none"/>
        </w:rPr>
        <w:t xml:space="preserve">Atitikties audito tikslas yra įvertinti, ar viešojo sektoriaus subjektų veikla atitinka reikalavimus, kurių subjektai turi laikytis. Reikalavimai yra pagrindinė atitikties audito sudedamoji dalis, nes jų struktūra ir turinys padeda nustatyti audito kriterijus. Reikalavimai gali kilti iš įstatymų, nutarimų, taisyklių ir kitų teisės aktų, politikos gairių, kodeksų, suderintų sąlygų arba bendrųjų principų, reglamentuojančių gerą viešojo sektoriaus finansų valdymą ir viešojo sektoriaus darbuotojų elgesį. </w:t>
      </w:r>
    </w:p>
    <w:p w14:paraId="762C1470" w14:textId="29804CB8"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Veiklos auditas.</w:t>
      </w:r>
      <w:r w:rsidRPr="008323F5">
        <w:rPr>
          <w:rFonts w:ascii="Times New Roman" w:eastAsia="Times New Roman" w:hAnsi="Times New Roman" w:cs="Times New Roman"/>
          <w:kern w:val="0"/>
          <w:sz w:val="24"/>
          <w:szCs w:val="24"/>
          <w:lang w:eastAsia="lt-LT"/>
          <w14:ligatures w14:val="none"/>
        </w:rPr>
        <w:t xml:space="preserve"> Veiklos audito tikslas yra įvertinti audituojamo subjekto viešojo ir vidaus administravimo veiklą ekonomiškumo, efektyvumo ir rezultatyvumo požiūriu bei atskleisti veiklos tobulinimo galimybes. Veiklos audito pagrindiniai uždaviniai yra nustatyti audituojamo subjekto problemines veiklos sritis, skatinti gerinti savo veiklos rezultatus. Auditoriai audituojamam subjektui pateikia rekomendacijas, padedančias tobulinti veiklą (sutaupyti lėšų arba sumažinti išlaidas, gerinti veiklos kokybę, stiprinti valdymo, administracinius ir organizacinius procesus). </w:t>
      </w:r>
    </w:p>
    <w:p w14:paraId="14190E64" w14:textId="77777777"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Išvados tarybai.</w:t>
      </w:r>
      <w:r w:rsidRPr="008323F5">
        <w:rPr>
          <w:rFonts w:ascii="Times New Roman" w:eastAsia="Times New Roman" w:hAnsi="Times New Roman" w:cs="Times New Roman"/>
          <w:kern w:val="0"/>
          <w:sz w:val="24"/>
          <w:szCs w:val="24"/>
          <w:lang w:eastAsia="lt-LT"/>
          <w14:ligatures w14:val="none"/>
        </w:rPr>
        <w:t xml:space="preserve"> Tarnyba kiekvienais metais rengia ir teikia Savivaldybės tarybai išvadą dėl pateikto tvirtinti Savivaldybės konsoliduotųjų ataskaitų rinkinio. Rengia ir Savivaldybės tarybai teikia išvadas dėl Savivaldybės naudojimosi bankų kreditais, paskolų ėmimo ir teikimo, garantijų suteikimo ir laidavimo kreditoriams už Savivaldybės valdomų įmonių imamas paskolas; dėl </w:t>
      </w:r>
      <w:r w:rsidRPr="008323F5">
        <w:rPr>
          <w:rFonts w:ascii="Times New Roman" w:eastAsia="Times New Roman" w:hAnsi="Times New Roman" w:cs="Times New Roman"/>
          <w:kern w:val="0"/>
          <w:sz w:val="24"/>
          <w:szCs w:val="24"/>
          <w:lang w:eastAsia="lt-LT"/>
          <w14:ligatures w14:val="none"/>
        </w:rPr>
        <w:lastRenderedPageBreak/>
        <w:t>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2049D5FE" w14:textId="77777777"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Asmenų prašymų, skundų nagrinėjimas.</w:t>
      </w:r>
      <w:r w:rsidRPr="008323F5">
        <w:rPr>
          <w:rFonts w:ascii="Times New Roman" w:eastAsia="Times New Roman" w:hAnsi="Times New Roman" w:cs="Times New Roman"/>
          <w:kern w:val="0"/>
          <w:sz w:val="24"/>
          <w:szCs w:val="24"/>
          <w:lang w:eastAsia="lt-LT"/>
          <w14:ligatures w14:val="none"/>
        </w:rPr>
        <w:t xml:space="preserve"> Tarnyba nagrinėja iš gyventojų gaunamus prašymus, pranešimus, skundus ir pareiškimus dėl Savivaldybės lėšų ir turto, patikėjimo teise valdomo valstybės turto naudojimo, valdymo ir disponavimo juo ir teikia išvadas dėl tokio tyrimo rezultatų.</w:t>
      </w:r>
    </w:p>
    <w:p w14:paraId="4BA32593" w14:textId="77777777"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Bendradarbiavimas.</w:t>
      </w:r>
      <w:r w:rsidRPr="008323F5">
        <w:rPr>
          <w:rFonts w:ascii="Times New Roman" w:eastAsia="Times New Roman" w:hAnsi="Times New Roman" w:cs="Times New Roman"/>
          <w:kern w:val="0"/>
          <w:sz w:val="24"/>
          <w:szCs w:val="24"/>
          <w:lang w:eastAsia="lt-LT"/>
          <w14:ligatures w14:val="none"/>
        </w:rPr>
        <w:t xml:space="preserve"> Tarnyba, įgyvendindama savo funkcijas, bendradarbiauja su daugeliu institucijų, vadovaujasi tarnybinės pagalbos principu, kuris reiškia, kad viešojo administravimo subjektai, rengdami administracinius sprendimus, prireikus teikia vienas kitam reikalingą informacinę ir kitokią pagalbą. Tarnyba bendradarbiauja su Lietuvos Respublikos valstybės kontrole, yra Savivaldybių kontrolierių asociacijos valdybos narė. Tarnyba konstruktyviai bendradarbiauja su Savivaldybės tarybos Kontrolės komitetu.</w:t>
      </w:r>
    </w:p>
    <w:p w14:paraId="4CE54A00" w14:textId="6A2CBD04" w:rsidR="008323F5" w:rsidRPr="008323F5" w:rsidRDefault="008323F5" w:rsidP="00832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b/>
          <w:bCs/>
          <w:kern w:val="0"/>
          <w:sz w:val="24"/>
          <w:szCs w:val="24"/>
          <w:lang w:eastAsia="lt-LT"/>
          <w14:ligatures w14:val="none"/>
        </w:rPr>
        <w:t>Auditoriaus atsakomybė atliekant finansinį auditą. </w:t>
      </w:r>
      <w:r w:rsidRPr="008323F5">
        <w:rPr>
          <w:rFonts w:ascii="Times New Roman" w:eastAsia="Times New Roman" w:hAnsi="Times New Roman" w:cs="Times New Roman"/>
          <w:kern w:val="0"/>
          <w:sz w:val="24"/>
          <w:szCs w:val="24"/>
          <w:lang w:eastAsia="lt-LT"/>
          <w14:ligatures w14:val="none"/>
        </w:rPr>
        <w:t>Atlikdami auditą pagal tarptautinius audito standartus ir tarptautinius aukščiausiųjų audito institucijų standartus, viso audito metu mes priimame profesinius sprendimus ir laikomės profesinio skepticizmo principo. Mes taip pat:</w:t>
      </w:r>
    </w:p>
    <w:p w14:paraId="1354B46D" w14:textId="77777777" w:rsidR="008323F5" w:rsidRDefault="008323F5" w:rsidP="00A43B21">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nustatome ir įvertiname (konsoliduotųjų) finansinių ataskaitų reikšmingo iškraipymo dėl apgaulės arba klaidų riziką, suplanuojame ir atliekame procedūras kaip atsaką į tokią riziką ir surenkame pakankamų tinkamų audito įrodymų mūsų nuomonei pagrįsti. Reikšmingo iškraipymo dėl apgaulės neaptikimo rizika yra didesnė nei reikšmingo iškraipymo dėl klaidų neaptikimo rizika, nes apgaule gali būti sukčiavimas, klastojimas, tyčinis praleidimas, klaidingas aiškinimas arba vidaus kontrolių nepaisymas;</w:t>
      </w:r>
    </w:p>
    <w:p w14:paraId="339A6595" w14:textId="77777777" w:rsidR="008323F5" w:rsidRPr="008323F5" w:rsidRDefault="008323F5" w:rsidP="00A43B21">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vertiname su auditu susijusią vidaus kontrolę, kad galėtume suplanuoti konkrečiomis aplinkybėmis tinkamas audito procedūras, o ne tam, kad galėtume pareikšti nuomonę apie subjekto (subjektų grupės) vidaus kontrolės efektyvumą;</w:t>
      </w:r>
    </w:p>
    <w:p w14:paraId="4537D082" w14:textId="77777777" w:rsidR="008323F5" w:rsidRPr="008323F5" w:rsidRDefault="008323F5" w:rsidP="00A43B21">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vertiname taikomų apskaitos metodų tinkamumą ir apskaitinių vertinimų bei susijusių vadovybės atskleidimų pagrįstumą;</w:t>
      </w:r>
    </w:p>
    <w:p w14:paraId="0946DABB" w14:textId="77777777" w:rsidR="008323F5" w:rsidRPr="008323F5" w:rsidRDefault="008323F5" w:rsidP="008323F5">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vertiname bendrą (konsoliduotųjų) finansinių ataskaitų pateikimą, struktūrą ir turinį, įskaitant atskleidimus, ir tai, ar (konsoliduotosiose) finansinėse ataskaitose pateikti pagrindžiantys sandoriai ir įvykiai taip, kad atitiktų teisingo pateikimo koncepciją.</w:t>
      </w:r>
    </w:p>
    <w:p w14:paraId="7E41E0B1" w14:textId="77777777" w:rsidR="008323F5" w:rsidRPr="008323F5" w:rsidRDefault="008323F5" w:rsidP="00A43B21">
      <w:p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Atlikdami grupės auditą taip pat surenkame pakankamų tinkamų audito įrodymų apie subjektų finansinę informaciją ar veiklą grupėje, kad galėtume pareikšti nuomonę apie grupės konsoliduotas finansines ataskaitas. Atsakome už vadovavimą grupės auditui, jo priežiūrą ir atlikimą. Tik mes atsakome už pareikštą mūsų nuomonę apie auditą.</w:t>
      </w:r>
    </w:p>
    <w:p w14:paraId="0058BF9D" w14:textId="67BB9AD0" w:rsidR="00CF189F" w:rsidRPr="008323F5" w:rsidRDefault="008323F5" w:rsidP="00A43B21">
      <w:p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Mes, be visų kitų dalykų, informuojame už valdymą atsakingus asmenis dėl audito apimties ir atlikimo laiko bei reikšmingų audito pastebėjimų, įskaitant svarbius vidaus kontrolės trūkumus, kuriuos nustatome audito metu</w:t>
      </w:r>
    </w:p>
    <w:p w14:paraId="3964C107" w14:textId="77777777" w:rsidR="008323F5" w:rsidRPr="008323F5" w:rsidRDefault="008323F5" w:rsidP="00A43B21">
      <w:pPr>
        <w:spacing w:before="100" w:beforeAutospacing="1" w:after="100" w:afterAutospacing="1" w:line="276" w:lineRule="auto"/>
        <w:jc w:val="both"/>
        <w:rPr>
          <w:rFonts w:ascii="Times New Roman" w:eastAsia="Times New Roman" w:hAnsi="Times New Roman" w:cs="Times New Roman"/>
          <w:kern w:val="0"/>
          <w:sz w:val="24"/>
          <w:szCs w:val="24"/>
          <w:lang w:eastAsia="lt-LT"/>
          <w14:ligatures w14:val="none"/>
        </w:rPr>
      </w:pPr>
      <w:r w:rsidRPr="008323F5">
        <w:rPr>
          <w:rFonts w:ascii="Times New Roman" w:eastAsia="Times New Roman" w:hAnsi="Times New Roman" w:cs="Times New Roman"/>
          <w:kern w:val="0"/>
          <w:sz w:val="24"/>
          <w:szCs w:val="24"/>
          <w:lang w:eastAsia="lt-LT"/>
          <w14:ligatures w14:val="none"/>
        </w:rPr>
        <w:t>Iš dalykų, apie kuriuos informuojame už valdymą atsakingus asmenis, išskiriame tuos, kurie yra svarbiausi atliekant einamojo laikotarpio finansinių ataskaitų auditą ir kurie laikomi pagrindiniais audito dalykais. Tokius dalykus apibūdiname audito ataskaitoje, jeigu pagal įstatymą arba teisės aktą nedraudžiama viešai atskleisti tokio dalyko arba, jeigu, labai retomis aplinkybėmis, nustatome, kad dalykas neturėtų būti pateikiamas, nes galima pagrįstai tikėtis, jog tokio pateikimo neigiamos pasekmės persvers visuomenės gaunamą naudą.</w:t>
      </w:r>
    </w:p>
    <w:p w14:paraId="2BC71D3E" w14:textId="77777777" w:rsidR="00780C60" w:rsidRDefault="00780C60"/>
    <w:sectPr w:rsidR="00780C60" w:rsidSect="008323F5">
      <w:pgSz w:w="12242" w:h="14288"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ACC"/>
    <w:multiLevelType w:val="multilevel"/>
    <w:tmpl w:val="C2B4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B1F7F"/>
    <w:multiLevelType w:val="multilevel"/>
    <w:tmpl w:val="23A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2089">
    <w:abstractNumId w:val="1"/>
  </w:num>
  <w:num w:numId="2" w16cid:durableId="170801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5"/>
    <w:rsid w:val="00002EE2"/>
    <w:rsid w:val="00021C8C"/>
    <w:rsid w:val="00401922"/>
    <w:rsid w:val="00670992"/>
    <w:rsid w:val="006B341D"/>
    <w:rsid w:val="00780C60"/>
    <w:rsid w:val="007A7F07"/>
    <w:rsid w:val="008323F5"/>
    <w:rsid w:val="008E3441"/>
    <w:rsid w:val="00992EA7"/>
    <w:rsid w:val="00A43B21"/>
    <w:rsid w:val="00CF1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F58F"/>
  <w15:chartTrackingRefBased/>
  <w15:docId w15:val="{3899A4AB-80B9-42BC-BB77-F066B151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2EE2"/>
    <w:rPr>
      <w:lang w:val="lt-LT"/>
    </w:rPr>
  </w:style>
  <w:style w:type="paragraph" w:styleId="Antrat1">
    <w:name w:val="heading 1"/>
    <w:basedOn w:val="prastasis"/>
    <w:next w:val="prastasis"/>
    <w:link w:val="Antrat1Diagrama"/>
    <w:uiPriority w:val="9"/>
    <w:qFormat/>
    <w:rsid w:val="00002EE2"/>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link w:val="Antrat2Diagrama"/>
    <w:uiPriority w:val="9"/>
    <w:semiHidden/>
    <w:unhideWhenUsed/>
    <w:qFormat/>
    <w:rsid w:val="006B341D"/>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Antrat3">
    <w:name w:val="heading 3"/>
    <w:basedOn w:val="prastasis"/>
    <w:link w:val="Antrat3Diagrama"/>
    <w:uiPriority w:val="9"/>
    <w:semiHidden/>
    <w:unhideWhenUsed/>
    <w:qFormat/>
    <w:rsid w:val="006B341D"/>
    <w:pPr>
      <w:keepNext/>
      <w:keepLines/>
      <w:spacing w:before="40" w:after="0"/>
      <w:outlineLvl w:val="2"/>
    </w:pPr>
    <w:rPr>
      <w:rFonts w:asciiTheme="majorHAnsi" w:eastAsiaTheme="majorEastAsia" w:hAnsiTheme="majorHAnsi" w:cstheme="majorBidi"/>
      <w:color w:val="0D5571"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002EE2"/>
    <w:pPr>
      <w:widowControl w:val="0"/>
      <w:autoSpaceDE w:val="0"/>
      <w:autoSpaceDN w:val="0"/>
      <w:spacing w:after="0" w:line="240" w:lineRule="auto"/>
    </w:pPr>
    <w:rPr>
      <w:rFonts w:ascii="Segoe UI" w:eastAsia="Segoe UI" w:hAnsi="Segoe UI" w:cs="Segoe UI"/>
      <w:lang w:val="lt" w:eastAsia="lt"/>
    </w:rPr>
  </w:style>
  <w:style w:type="character" w:customStyle="1" w:styleId="Antrat2Diagrama">
    <w:name w:val="Antraštė 2 Diagrama"/>
    <w:link w:val="Antrat2"/>
    <w:uiPriority w:val="9"/>
    <w:semiHidden/>
    <w:rsid w:val="006B341D"/>
    <w:rPr>
      <w:rFonts w:asciiTheme="majorHAnsi" w:eastAsiaTheme="majorEastAsia" w:hAnsiTheme="majorHAnsi" w:cstheme="majorBidi"/>
      <w:color w:val="1481AB" w:themeColor="accent1" w:themeShade="BF"/>
      <w:sz w:val="26"/>
      <w:szCs w:val="26"/>
    </w:rPr>
  </w:style>
  <w:style w:type="character" w:customStyle="1" w:styleId="Antrat3Diagrama">
    <w:name w:val="Antraštė 3 Diagrama"/>
    <w:link w:val="Antrat3"/>
    <w:uiPriority w:val="9"/>
    <w:semiHidden/>
    <w:rsid w:val="006B341D"/>
    <w:rPr>
      <w:rFonts w:asciiTheme="majorHAnsi" w:eastAsiaTheme="majorEastAsia" w:hAnsiTheme="majorHAnsi" w:cstheme="majorBidi"/>
      <w:color w:val="0D5571" w:themeColor="accent1" w:themeShade="7F"/>
      <w:sz w:val="24"/>
      <w:szCs w:val="24"/>
    </w:rPr>
  </w:style>
  <w:style w:type="paragraph" w:styleId="Pavadinimas">
    <w:name w:val="Title"/>
    <w:basedOn w:val="prastasis"/>
    <w:link w:val="PavadinimasDiagrama"/>
    <w:uiPriority w:val="10"/>
    <w:qFormat/>
    <w:rsid w:val="006B34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7F07"/>
    <w:rPr>
      <w:rFonts w:asciiTheme="majorHAnsi" w:eastAsiaTheme="majorEastAsia" w:hAnsiTheme="majorHAnsi" w:cstheme="majorBidi"/>
      <w:spacing w:val="-10"/>
      <w:kern w:val="28"/>
      <w:sz w:val="56"/>
      <w:szCs w:val="56"/>
    </w:rPr>
  </w:style>
  <w:style w:type="paragraph" w:styleId="Betarp">
    <w:name w:val="No Spacing"/>
    <w:uiPriority w:val="1"/>
    <w:qFormat/>
    <w:rsid w:val="00002EE2"/>
    <w:pPr>
      <w:spacing w:after="0" w:line="240" w:lineRule="auto"/>
    </w:pPr>
  </w:style>
  <w:style w:type="paragraph" w:styleId="Sraopastraipa">
    <w:name w:val="List Paragraph"/>
    <w:basedOn w:val="prastasis"/>
    <w:uiPriority w:val="1"/>
    <w:qFormat/>
    <w:rsid w:val="00002EE2"/>
    <w:pPr>
      <w:widowControl w:val="0"/>
      <w:autoSpaceDE w:val="0"/>
      <w:autoSpaceDN w:val="0"/>
      <w:spacing w:after="0" w:line="240" w:lineRule="auto"/>
      <w:ind w:left="968" w:hanging="425"/>
      <w:jc w:val="both"/>
    </w:pPr>
    <w:rPr>
      <w:rFonts w:ascii="Segoe UI" w:eastAsia="Segoe UI" w:hAnsi="Segoe UI" w:cs="Segoe UI"/>
      <w:lang w:val="lt" w:eastAsia="lt"/>
    </w:rPr>
  </w:style>
  <w:style w:type="paragraph" w:styleId="Iskirtacitata">
    <w:name w:val="Intense Quote"/>
    <w:basedOn w:val="prastasis"/>
    <w:next w:val="prastasis"/>
    <w:link w:val="IskirtacitataDiagrama"/>
    <w:uiPriority w:val="30"/>
    <w:qFormat/>
    <w:rsid w:val="00002EE2"/>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skirtacitataDiagrama">
    <w:name w:val="Išskirta citata Diagrama"/>
    <w:basedOn w:val="Numatytasispastraiposriftas"/>
    <w:link w:val="Iskirtacitata"/>
    <w:uiPriority w:val="30"/>
    <w:rsid w:val="00002EE2"/>
    <w:rPr>
      <w:i/>
      <w:iCs/>
      <w:color w:val="1CADE4" w:themeColor="accent1"/>
    </w:rPr>
  </w:style>
  <w:style w:type="character" w:styleId="Nerykinuoroda">
    <w:name w:val="Subtle Reference"/>
    <w:uiPriority w:val="31"/>
    <w:qFormat/>
    <w:rsid w:val="006B341D"/>
    <w:rPr>
      <w:smallCaps/>
      <w:color w:val="5A5A5A" w:themeColor="text1" w:themeTint="A5"/>
    </w:rPr>
  </w:style>
  <w:style w:type="paragraph" w:customStyle="1" w:styleId="Betarp1">
    <w:name w:val="Be tarpų1"/>
    <w:next w:val="Betarp"/>
    <w:uiPriority w:val="1"/>
    <w:qFormat/>
    <w:rsid w:val="00002EE2"/>
    <w:pPr>
      <w:spacing w:after="0" w:line="240" w:lineRule="auto"/>
    </w:pPr>
  </w:style>
  <w:style w:type="character" w:customStyle="1" w:styleId="Antrat1Diagrama">
    <w:name w:val="Antraštė 1 Diagrama"/>
    <w:basedOn w:val="Numatytasispastraiposriftas"/>
    <w:link w:val="Antrat1"/>
    <w:uiPriority w:val="9"/>
    <w:rsid w:val="00002EE2"/>
    <w:rPr>
      <w:rFonts w:asciiTheme="majorHAnsi" w:eastAsiaTheme="majorEastAsia" w:hAnsiTheme="majorHAnsi" w:cstheme="majorBidi"/>
      <w:color w:val="1481AB" w:themeColor="accent1" w:themeShade="BF"/>
      <w:sz w:val="32"/>
      <w:szCs w:val="32"/>
    </w:rPr>
  </w:style>
  <w:style w:type="paragraph" w:styleId="Pagrindinistekstas">
    <w:name w:val="Body Text"/>
    <w:basedOn w:val="prastasis"/>
    <w:link w:val="PagrindinistekstasDiagrama"/>
    <w:uiPriority w:val="1"/>
    <w:qFormat/>
    <w:rsid w:val="00002EE2"/>
    <w:pPr>
      <w:widowControl w:val="0"/>
      <w:autoSpaceDE w:val="0"/>
      <w:autoSpaceDN w:val="0"/>
      <w:spacing w:after="0" w:line="240" w:lineRule="auto"/>
    </w:pPr>
    <w:rPr>
      <w:rFonts w:ascii="Segoe UI" w:eastAsia="Segoe UI" w:hAnsi="Segoe UI" w:cs="Times New Roman"/>
      <w:sz w:val="20"/>
      <w:szCs w:val="20"/>
      <w:lang w:val="lt" w:eastAsia="lt"/>
    </w:rPr>
  </w:style>
  <w:style w:type="character" w:customStyle="1" w:styleId="PagrindinistekstasDiagrama">
    <w:name w:val="Pagrindinis tekstas Diagrama"/>
    <w:basedOn w:val="Numatytasispastraiposriftas"/>
    <w:link w:val="Pagrindinistekstas"/>
    <w:uiPriority w:val="1"/>
    <w:rsid w:val="00002EE2"/>
    <w:rPr>
      <w:rFonts w:ascii="Segoe UI" w:eastAsia="Segoe UI" w:hAnsi="Segoe UI" w:cs="Times New Roman"/>
      <w:sz w:val="20"/>
      <w:szCs w:val="20"/>
      <w:lang w:val="lt" w:eastAsia="lt"/>
    </w:rPr>
  </w:style>
  <w:style w:type="paragraph" w:styleId="Paantrat">
    <w:name w:val="Subtitle"/>
    <w:basedOn w:val="prastasis"/>
    <w:next w:val="prastasis"/>
    <w:link w:val="PaantratDiagrama"/>
    <w:uiPriority w:val="11"/>
    <w:qFormat/>
    <w:rsid w:val="00002EE2"/>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002EE2"/>
    <w:rPr>
      <w:rFonts w:eastAsiaTheme="minorEastAsia"/>
      <w:color w:val="5A5A5A" w:themeColor="text1" w:themeTint="A5"/>
      <w:spacing w:val="15"/>
    </w:rPr>
  </w:style>
  <w:style w:type="character" w:styleId="Emfaz">
    <w:name w:val="Emphasis"/>
    <w:basedOn w:val="Numatytasispastraiposriftas"/>
    <w:uiPriority w:val="20"/>
    <w:qFormat/>
    <w:rsid w:val="00002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6171">
      <w:bodyDiv w:val="1"/>
      <w:marLeft w:val="0"/>
      <w:marRight w:val="0"/>
      <w:marTop w:val="0"/>
      <w:marBottom w:val="0"/>
      <w:divBdr>
        <w:top w:val="none" w:sz="0" w:space="0" w:color="auto"/>
        <w:left w:val="none" w:sz="0" w:space="0" w:color="auto"/>
        <w:bottom w:val="none" w:sz="0" w:space="0" w:color="auto"/>
        <w:right w:val="none" w:sz="0" w:space="0" w:color="auto"/>
      </w:divBdr>
      <w:divsChild>
        <w:div w:id="33272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spindy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4070</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Lasevičienė</dc:creator>
  <cp:keywords/>
  <dc:description/>
  <cp:lastModifiedBy>Ina Lasevičienė</cp:lastModifiedBy>
  <cp:revision>3</cp:revision>
  <dcterms:created xsi:type="dcterms:W3CDTF">2023-06-29T08:04:00Z</dcterms:created>
  <dcterms:modified xsi:type="dcterms:W3CDTF">2023-06-29T12:13:00Z</dcterms:modified>
</cp:coreProperties>
</file>